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4066" w:rsidRPr="00DE0164" w:rsidRDefault="00034066" w:rsidP="00034066">
      <w:pPr>
        <w:jc w:val="right"/>
        <w:rPr>
          <w:rFonts w:cs="Arial"/>
          <w:b/>
          <w:i/>
          <w:sz w:val="24"/>
        </w:rPr>
      </w:pPr>
    </w:p>
    <w:tbl>
      <w:tblPr>
        <w:tblpPr w:leftFromText="180" w:rightFromText="180" w:vertAnchor="text" w:horzAnchor="margin" w:tblpXSpec="right" w:tblpY="-315"/>
        <w:tblW w:w="0" w:type="auto"/>
        <w:tblLook w:val="04A0" w:firstRow="1" w:lastRow="0" w:firstColumn="1" w:lastColumn="0" w:noHBand="0" w:noVBand="1"/>
      </w:tblPr>
      <w:tblGrid>
        <w:gridCol w:w="1888"/>
      </w:tblGrid>
      <w:tr w:rsidR="00034066" w:rsidRPr="00DE0164" w:rsidTr="00A064DA">
        <w:trPr>
          <w:trHeight w:val="1566"/>
        </w:trPr>
        <w:tc>
          <w:tcPr>
            <w:tcW w:w="1774" w:type="dxa"/>
            <w:vAlign w:val="center"/>
            <w:hideMark/>
          </w:tcPr>
          <w:p w:rsidR="00034066" w:rsidRPr="00DE0164" w:rsidRDefault="00A064DA" w:rsidP="00F070DC">
            <w:pPr>
              <w:ind w:left="142"/>
              <w:jc w:val="center"/>
              <w:rPr>
                <w:szCs w:val="28"/>
              </w:rPr>
            </w:pPr>
            <w:r w:rsidRPr="00A064DA">
              <w:rPr>
                <w:noProof/>
                <w:szCs w:val="28"/>
              </w:rPr>
              <w:drawing>
                <wp:inline distT="0" distB="0" distL="0" distR="0">
                  <wp:extent cx="949348" cy="1157955"/>
                  <wp:effectExtent l="19050" t="0" r="3152"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950948" cy="1159907"/>
                          </a:xfrm>
                          <a:prstGeom prst="rect">
                            <a:avLst/>
                          </a:prstGeom>
                          <a:noFill/>
                          <a:ln w="9525">
                            <a:noFill/>
                            <a:miter lim="800000"/>
                            <a:headEnd/>
                            <a:tailEnd/>
                          </a:ln>
                        </pic:spPr>
                      </pic:pic>
                    </a:graphicData>
                  </a:graphic>
                </wp:inline>
              </w:drawing>
            </w:r>
          </w:p>
        </w:tc>
      </w:tr>
    </w:tbl>
    <w:p w:rsidR="00034066" w:rsidRPr="00DE0164" w:rsidRDefault="00034066" w:rsidP="00034066">
      <w:pPr>
        <w:jc w:val="center"/>
        <w:rPr>
          <w:b/>
          <w:szCs w:val="28"/>
        </w:rPr>
      </w:pPr>
    </w:p>
    <w:p w:rsidR="00034066" w:rsidRPr="00DE0164" w:rsidRDefault="00034066" w:rsidP="00034066">
      <w:pPr>
        <w:jc w:val="center"/>
        <w:rPr>
          <w:b/>
          <w:szCs w:val="28"/>
        </w:rPr>
      </w:pPr>
    </w:p>
    <w:p w:rsidR="00034066" w:rsidRPr="00DE0164" w:rsidRDefault="00034066" w:rsidP="00034066">
      <w:pPr>
        <w:jc w:val="center"/>
        <w:rPr>
          <w:b/>
          <w:szCs w:val="28"/>
        </w:rPr>
      </w:pPr>
    </w:p>
    <w:p w:rsidR="00034066" w:rsidRPr="00DE0164" w:rsidRDefault="00034066" w:rsidP="00034066">
      <w:pPr>
        <w:jc w:val="center"/>
        <w:rPr>
          <w:b/>
          <w:sz w:val="24"/>
          <w:szCs w:val="24"/>
        </w:rPr>
      </w:pPr>
    </w:p>
    <w:p w:rsidR="00034066" w:rsidRPr="00DE0164" w:rsidRDefault="003F6699" w:rsidP="003F6699">
      <w:pPr>
        <w:ind w:firstLine="708"/>
        <w:jc w:val="center"/>
        <w:rPr>
          <w:b/>
          <w:sz w:val="24"/>
          <w:szCs w:val="24"/>
        </w:rPr>
      </w:pPr>
      <w:r w:rsidRPr="003F6699">
        <w:rPr>
          <w:b/>
          <w:sz w:val="24"/>
          <w:szCs w:val="24"/>
        </w:rPr>
        <w:t>ТҮЙІНДЕМЕ</w:t>
      </w:r>
    </w:p>
    <w:p w:rsidR="00034066" w:rsidRPr="00DE0164" w:rsidRDefault="00034066" w:rsidP="00034066">
      <w:pPr>
        <w:jc w:val="center"/>
        <w:rPr>
          <w:b/>
          <w:sz w:val="24"/>
          <w:szCs w:val="24"/>
        </w:rPr>
      </w:pPr>
    </w:p>
    <w:p w:rsidR="00034066" w:rsidRPr="00ED04CF" w:rsidRDefault="002C6316" w:rsidP="00034066">
      <w:pPr>
        <w:ind w:left="2835"/>
        <w:rPr>
          <w:b/>
          <w:sz w:val="24"/>
          <w:szCs w:val="24"/>
        </w:rPr>
      </w:pPr>
      <w:r w:rsidRPr="00ED04CF">
        <w:rPr>
          <w:b/>
          <w:sz w:val="24"/>
          <w:szCs w:val="24"/>
          <w:lang w:val="kk-KZ"/>
        </w:rPr>
        <w:t>Әбенов Жалғас Сейлханұлы</w:t>
      </w:r>
      <w:r w:rsidR="00034066" w:rsidRPr="00ED04CF">
        <w:rPr>
          <w:sz w:val="24"/>
          <w:szCs w:val="24"/>
        </w:rPr>
        <w:br/>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46"/>
        <w:gridCol w:w="6125"/>
      </w:tblGrid>
      <w:tr w:rsidR="00034066" w:rsidRPr="00DE0164" w:rsidTr="00A064DA">
        <w:trPr>
          <w:trHeight w:val="350"/>
        </w:trPr>
        <w:tc>
          <w:tcPr>
            <w:tcW w:w="3446" w:type="dxa"/>
          </w:tcPr>
          <w:p w:rsidR="00034066" w:rsidRPr="003F6699" w:rsidRDefault="003F6699" w:rsidP="00F070DC">
            <w:pPr>
              <w:rPr>
                <w:b/>
                <w:sz w:val="24"/>
                <w:szCs w:val="24"/>
                <w:lang w:val="kk-KZ"/>
              </w:rPr>
            </w:pPr>
            <w:r w:rsidRPr="003F6699">
              <w:rPr>
                <w:b/>
                <w:sz w:val="24"/>
                <w:szCs w:val="24"/>
              </w:rPr>
              <w:t>Туған</w:t>
            </w:r>
            <w:r w:rsidR="002C6316">
              <w:rPr>
                <w:b/>
                <w:sz w:val="24"/>
                <w:szCs w:val="24"/>
                <w:lang w:val="kk-KZ"/>
              </w:rPr>
              <w:t xml:space="preserve"> </w:t>
            </w:r>
            <w:r w:rsidRPr="003F6699">
              <w:rPr>
                <w:b/>
                <w:sz w:val="24"/>
                <w:szCs w:val="24"/>
              </w:rPr>
              <w:t>күні</w:t>
            </w:r>
            <w:r>
              <w:rPr>
                <w:b/>
                <w:sz w:val="24"/>
                <w:szCs w:val="24"/>
                <w:lang w:val="kk-KZ"/>
              </w:rPr>
              <w:t>, айы, жылы</w:t>
            </w:r>
          </w:p>
        </w:tc>
        <w:tc>
          <w:tcPr>
            <w:tcW w:w="6125" w:type="dxa"/>
          </w:tcPr>
          <w:p w:rsidR="00034066" w:rsidRPr="00ED04CF" w:rsidRDefault="002C6316" w:rsidP="002C6316">
            <w:pPr>
              <w:rPr>
                <w:sz w:val="24"/>
                <w:szCs w:val="24"/>
              </w:rPr>
            </w:pPr>
            <w:r w:rsidRPr="00ED04CF">
              <w:rPr>
                <w:sz w:val="24"/>
                <w:szCs w:val="24"/>
              </w:rPr>
              <w:t>20.02.1996</w:t>
            </w:r>
          </w:p>
        </w:tc>
      </w:tr>
      <w:tr w:rsidR="00034066" w:rsidRPr="00DE0164" w:rsidTr="00A064DA">
        <w:trPr>
          <w:trHeight w:val="299"/>
        </w:trPr>
        <w:tc>
          <w:tcPr>
            <w:tcW w:w="3446" w:type="dxa"/>
          </w:tcPr>
          <w:p w:rsidR="00034066" w:rsidRPr="00DE0164" w:rsidRDefault="003F6699" w:rsidP="00F070DC">
            <w:pPr>
              <w:rPr>
                <w:b/>
                <w:sz w:val="24"/>
                <w:szCs w:val="24"/>
              </w:rPr>
            </w:pPr>
            <w:r w:rsidRPr="003F6699">
              <w:rPr>
                <w:b/>
                <w:sz w:val="24"/>
                <w:szCs w:val="24"/>
              </w:rPr>
              <w:t>Ұлты</w:t>
            </w:r>
          </w:p>
        </w:tc>
        <w:tc>
          <w:tcPr>
            <w:tcW w:w="6125" w:type="dxa"/>
          </w:tcPr>
          <w:p w:rsidR="00034066" w:rsidRPr="00ED04CF" w:rsidRDefault="002C6316" w:rsidP="002C6316">
            <w:pPr>
              <w:rPr>
                <w:sz w:val="24"/>
                <w:szCs w:val="24"/>
              </w:rPr>
            </w:pPr>
            <w:r w:rsidRPr="00ED04CF">
              <w:rPr>
                <w:sz w:val="24"/>
                <w:szCs w:val="24"/>
              </w:rPr>
              <w:t>қазақ</w:t>
            </w:r>
          </w:p>
        </w:tc>
      </w:tr>
      <w:tr w:rsidR="00034066" w:rsidRPr="00DE0164" w:rsidTr="00A064DA">
        <w:trPr>
          <w:trHeight w:val="373"/>
        </w:trPr>
        <w:tc>
          <w:tcPr>
            <w:tcW w:w="3446" w:type="dxa"/>
          </w:tcPr>
          <w:p w:rsidR="003F6699" w:rsidRDefault="003F6699" w:rsidP="00F070DC">
            <w:pPr>
              <w:rPr>
                <w:b/>
                <w:sz w:val="24"/>
                <w:szCs w:val="24"/>
                <w:lang w:val="kk-KZ"/>
              </w:rPr>
            </w:pPr>
            <w:r w:rsidRPr="003F6699">
              <w:rPr>
                <w:b/>
                <w:sz w:val="24"/>
                <w:szCs w:val="24"/>
              </w:rPr>
              <w:t>Мекен</w:t>
            </w:r>
            <w:r w:rsidR="002C6316">
              <w:rPr>
                <w:b/>
                <w:sz w:val="24"/>
                <w:szCs w:val="24"/>
                <w:lang w:val="kk-KZ"/>
              </w:rPr>
              <w:t xml:space="preserve"> </w:t>
            </w:r>
            <w:r w:rsidRPr="003F6699">
              <w:rPr>
                <w:b/>
                <w:sz w:val="24"/>
                <w:szCs w:val="24"/>
              </w:rPr>
              <w:t xml:space="preserve">жайы, телефоны, </w:t>
            </w:r>
          </w:p>
          <w:p w:rsidR="00034066" w:rsidRPr="00DE0164" w:rsidRDefault="003F6699" w:rsidP="00F070DC">
            <w:pPr>
              <w:rPr>
                <w:b/>
                <w:sz w:val="24"/>
                <w:szCs w:val="24"/>
              </w:rPr>
            </w:pPr>
            <w:r w:rsidRPr="003F6699">
              <w:rPr>
                <w:b/>
                <w:sz w:val="24"/>
                <w:szCs w:val="24"/>
              </w:rPr>
              <w:t>e-mail</w:t>
            </w:r>
          </w:p>
        </w:tc>
        <w:tc>
          <w:tcPr>
            <w:tcW w:w="6125" w:type="dxa"/>
          </w:tcPr>
          <w:p w:rsidR="002C6316" w:rsidRPr="00ED04CF" w:rsidRDefault="002C6316" w:rsidP="002C6316">
            <w:pPr>
              <w:rPr>
                <w:sz w:val="24"/>
                <w:szCs w:val="24"/>
                <w:lang w:val="kk-KZ"/>
              </w:rPr>
            </w:pPr>
            <w:r w:rsidRPr="00ED04CF">
              <w:rPr>
                <w:sz w:val="24"/>
                <w:szCs w:val="24"/>
              </w:rPr>
              <w:t>Алмат</w:t>
            </w:r>
            <w:r w:rsidR="00ED04CF" w:rsidRPr="00ED04CF">
              <w:rPr>
                <w:sz w:val="24"/>
                <w:szCs w:val="24"/>
              </w:rPr>
              <w:t>ы</w:t>
            </w:r>
            <w:r w:rsidRPr="00ED04CF">
              <w:rPr>
                <w:sz w:val="24"/>
                <w:szCs w:val="24"/>
              </w:rPr>
              <w:t xml:space="preserve"> облас</w:t>
            </w:r>
            <w:r w:rsidRPr="00ED04CF">
              <w:rPr>
                <w:sz w:val="24"/>
                <w:szCs w:val="24"/>
                <w:lang w:val="kk-KZ"/>
              </w:rPr>
              <w:t>ы</w:t>
            </w:r>
            <w:r w:rsidRPr="00ED04CF">
              <w:rPr>
                <w:sz w:val="24"/>
                <w:szCs w:val="24"/>
              </w:rPr>
              <w:t>,Талды</w:t>
            </w:r>
            <w:r w:rsidRPr="00ED04CF">
              <w:rPr>
                <w:sz w:val="24"/>
                <w:szCs w:val="24"/>
                <w:lang w:val="kk-KZ"/>
              </w:rPr>
              <w:t xml:space="preserve">қорған қ. </w:t>
            </w:r>
            <w:r w:rsidRPr="00ED04CF">
              <w:rPr>
                <w:sz w:val="24"/>
                <w:szCs w:val="24"/>
              </w:rPr>
              <w:t>Қаблиса-Жырау № 56</w:t>
            </w:r>
            <w:r w:rsidRPr="00ED04CF">
              <w:rPr>
                <w:sz w:val="24"/>
                <w:szCs w:val="24"/>
                <w:lang w:val="kk-KZ"/>
              </w:rPr>
              <w:t xml:space="preserve"> көш.</w:t>
            </w:r>
          </w:p>
          <w:p w:rsidR="002C6316" w:rsidRPr="00ED04CF" w:rsidRDefault="002C6316" w:rsidP="002C6316">
            <w:pPr>
              <w:rPr>
                <w:sz w:val="24"/>
                <w:szCs w:val="24"/>
              </w:rPr>
            </w:pPr>
            <w:r w:rsidRPr="00ED04CF">
              <w:rPr>
                <w:sz w:val="24"/>
                <w:szCs w:val="24"/>
                <w:lang w:val="kk-KZ"/>
              </w:rPr>
              <w:t xml:space="preserve">+7-775-053-02-75. </w:t>
            </w:r>
            <w:hyperlink r:id="rId6" w:history="1">
              <w:r w:rsidRPr="00ED04CF">
                <w:rPr>
                  <w:rStyle w:val="a4"/>
                  <w:sz w:val="24"/>
                  <w:szCs w:val="24"/>
                  <w:lang w:val="en-US"/>
                </w:rPr>
                <w:t>zhasikniyazov</w:t>
              </w:r>
              <w:r w:rsidRPr="00ED04CF">
                <w:rPr>
                  <w:rStyle w:val="a4"/>
                  <w:sz w:val="24"/>
                  <w:szCs w:val="24"/>
                </w:rPr>
                <w:t>@</w:t>
              </w:r>
              <w:r w:rsidRPr="00ED04CF">
                <w:rPr>
                  <w:rStyle w:val="a4"/>
                  <w:sz w:val="24"/>
                  <w:szCs w:val="24"/>
                  <w:lang w:val="en-US"/>
                </w:rPr>
                <w:t>gmail</w:t>
              </w:r>
              <w:r w:rsidRPr="00ED04CF">
                <w:rPr>
                  <w:rStyle w:val="a4"/>
                  <w:sz w:val="24"/>
                  <w:szCs w:val="24"/>
                </w:rPr>
                <w:t>.</w:t>
              </w:r>
              <w:r w:rsidRPr="00ED04CF">
                <w:rPr>
                  <w:rStyle w:val="a4"/>
                  <w:sz w:val="24"/>
                  <w:szCs w:val="24"/>
                  <w:lang w:val="en-US"/>
                </w:rPr>
                <w:t>com</w:t>
              </w:r>
            </w:hyperlink>
          </w:p>
          <w:p w:rsidR="00034066" w:rsidRPr="00ED04CF" w:rsidRDefault="00034066" w:rsidP="00F070DC">
            <w:pPr>
              <w:jc w:val="center"/>
              <w:rPr>
                <w:b/>
                <w:sz w:val="24"/>
                <w:szCs w:val="24"/>
              </w:rPr>
            </w:pPr>
          </w:p>
        </w:tc>
      </w:tr>
      <w:tr w:rsidR="00034066" w:rsidRPr="00DE0164" w:rsidTr="00A064DA">
        <w:trPr>
          <w:trHeight w:val="266"/>
        </w:trPr>
        <w:tc>
          <w:tcPr>
            <w:tcW w:w="3446" w:type="dxa"/>
          </w:tcPr>
          <w:p w:rsidR="00034066" w:rsidRPr="00DE0164" w:rsidRDefault="003F6699" w:rsidP="00F070DC">
            <w:pPr>
              <w:rPr>
                <w:b/>
                <w:sz w:val="24"/>
                <w:szCs w:val="24"/>
              </w:rPr>
            </w:pPr>
            <w:r w:rsidRPr="003F6699">
              <w:rPr>
                <w:b/>
                <w:sz w:val="24"/>
                <w:szCs w:val="24"/>
              </w:rPr>
              <w:t>Отбасылық</w:t>
            </w:r>
            <w:r w:rsidR="002C6316">
              <w:rPr>
                <w:b/>
                <w:sz w:val="24"/>
                <w:szCs w:val="24"/>
              </w:rPr>
              <w:t xml:space="preserve"> </w:t>
            </w:r>
            <w:r w:rsidRPr="003F6699">
              <w:rPr>
                <w:b/>
                <w:sz w:val="24"/>
                <w:szCs w:val="24"/>
              </w:rPr>
              <w:t>жағдайы</w:t>
            </w:r>
          </w:p>
        </w:tc>
        <w:tc>
          <w:tcPr>
            <w:tcW w:w="6125" w:type="dxa"/>
          </w:tcPr>
          <w:p w:rsidR="00034066" w:rsidRPr="00A67F43" w:rsidRDefault="00A67F43" w:rsidP="002C6316">
            <w:pPr>
              <w:rPr>
                <w:sz w:val="24"/>
                <w:szCs w:val="24"/>
                <w:lang w:val="kk-KZ"/>
              </w:rPr>
            </w:pPr>
            <w:r>
              <w:rPr>
                <w:sz w:val="24"/>
                <w:szCs w:val="24"/>
                <w:lang w:val="kk-KZ"/>
              </w:rPr>
              <w:t>Үйленбеген</w:t>
            </w:r>
          </w:p>
          <w:p w:rsidR="00ED04CF" w:rsidRPr="00ED04CF" w:rsidRDefault="00ED04CF" w:rsidP="002C6316">
            <w:pPr>
              <w:rPr>
                <w:b/>
                <w:sz w:val="24"/>
                <w:szCs w:val="24"/>
                <w:lang w:val="kk-KZ"/>
              </w:rPr>
            </w:pPr>
          </w:p>
        </w:tc>
      </w:tr>
      <w:tr w:rsidR="00034066" w:rsidRPr="00DE0164" w:rsidTr="00A064DA">
        <w:trPr>
          <w:trHeight w:val="213"/>
        </w:trPr>
        <w:tc>
          <w:tcPr>
            <w:tcW w:w="9571" w:type="dxa"/>
            <w:gridSpan w:val="2"/>
          </w:tcPr>
          <w:p w:rsidR="00034066" w:rsidRPr="00DE0164" w:rsidRDefault="003F6699" w:rsidP="00F070DC">
            <w:pPr>
              <w:jc w:val="center"/>
              <w:rPr>
                <w:b/>
                <w:sz w:val="24"/>
                <w:szCs w:val="24"/>
              </w:rPr>
            </w:pPr>
            <w:r w:rsidRPr="003F6699">
              <w:rPr>
                <w:b/>
                <w:bCs/>
                <w:sz w:val="24"/>
                <w:szCs w:val="24"/>
              </w:rPr>
              <w:t>МАҚСАТЫ</w:t>
            </w:r>
          </w:p>
        </w:tc>
      </w:tr>
      <w:tr w:rsidR="00034066" w:rsidRPr="00DE0164" w:rsidTr="00A064DA">
        <w:trPr>
          <w:trHeight w:val="162"/>
        </w:trPr>
        <w:tc>
          <w:tcPr>
            <w:tcW w:w="9571" w:type="dxa"/>
            <w:gridSpan w:val="2"/>
          </w:tcPr>
          <w:p w:rsidR="00034066" w:rsidRPr="00ED04CF" w:rsidRDefault="002C6316" w:rsidP="00F070DC">
            <w:pPr>
              <w:rPr>
                <w:b/>
                <w:bCs/>
                <w:sz w:val="24"/>
                <w:szCs w:val="24"/>
              </w:rPr>
            </w:pPr>
            <w:r w:rsidRPr="00ED04CF">
              <w:rPr>
                <w:sz w:val="24"/>
                <w:szCs w:val="24"/>
              </w:rPr>
              <w:t>Белгілі бір әлеуметтік мәртебеге ие болу, белгілі бір материалдық игіліктерге, соның ішінде моральдық игіліктерге, жұмысқа қанағаттану, өзінің қажеттілігіне және қоғам үшін пайдалылығына сенімділік, мансаптық өсу мен ілгерілеудің нақты мүмкіндіктерін алу, әлеуметтік талапқа жету (әдетте, мүмкін болатын жазбаша және ауызша, ресми және бейресми растау хаттарын алу).</w:t>
            </w:r>
          </w:p>
        </w:tc>
      </w:tr>
      <w:tr w:rsidR="00034066" w:rsidRPr="00DE0164" w:rsidTr="00A064DA">
        <w:trPr>
          <w:trHeight w:val="265"/>
        </w:trPr>
        <w:tc>
          <w:tcPr>
            <w:tcW w:w="9571" w:type="dxa"/>
            <w:gridSpan w:val="2"/>
          </w:tcPr>
          <w:p w:rsidR="00034066" w:rsidRPr="00BE14CD" w:rsidRDefault="003F6699" w:rsidP="00F070DC">
            <w:pPr>
              <w:jc w:val="center"/>
              <w:rPr>
                <w:b/>
                <w:sz w:val="24"/>
                <w:szCs w:val="24"/>
                <w:lang w:val="kk-KZ"/>
              </w:rPr>
            </w:pPr>
            <w:r w:rsidRPr="003F6699">
              <w:rPr>
                <w:b/>
                <w:sz w:val="24"/>
                <w:szCs w:val="24"/>
              </w:rPr>
              <w:t>БІЛІМ</w:t>
            </w:r>
            <w:r w:rsidR="00BE14CD">
              <w:rPr>
                <w:b/>
                <w:sz w:val="24"/>
                <w:szCs w:val="24"/>
                <w:lang w:val="kk-KZ"/>
              </w:rPr>
              <w:t>І</w:t>
            </w:r>
          </w:p>
        </w:tc>
      </w:tr>
      <w:tr w:rsidR="00034066" w:rsidRPr="00DE0164" w:rsidTr="00A064DA">
        <w:trPr>
          <w:trHeight w:val="356"/>
        </w:trPr>
        <w:tc>
          <w:tcPr>
            <w:tcW w:w="3446" w:type="dxa"/>
          </w:tcPr>
          <w:p w:rsidR="00034066" w:rsidRPr="00ED04CF" w:rsidRDefault="002C6316" w:rsidP="002C6316">
            <w:pPr>
              <w:rPr>
                <w:sz w:val="24"/>
                <w:szCs w:val="24"/>
                <w:lang w:val="kk-KZ"/>
              </w:rPr>
            </w:pPr>
            <w:r w:rsidRPr="00ED04CF">
              <w:rPr>
                <w:sz w:val="24"/>
                <w:szCs w:val="24"/>
                <w:lang w:val="kk-KZ"/>
              </w:rPr>
              <w:t>2014ж.</w:t>
            </w:r>
          </w:p>
          <w:p w:rsidR="002C6316" w:rsidRPr="00ED04CF" w:rsidRDefault="002C6316" w:rsidP="002C6316">
            <w:pPr>
              <w:rPr>
                <w:sz w:val="24"/>
                <w:szCs w:val="24"/>
                <w:lang w:val="kk-KZ"/>
              </w:rPr>
            </w:pPr>
          </w:p>
          <w:p w:rsidR="002C6316" w:rsidRPr="00ED04CF" w:rsidRDefault="002C6316" w:rsidP="002C6316">
            <w:pPr>
              <w:rPr>
                <w:sz w:val="24"/>
                <w:szCs w:val="24"/>
                <w:lang w:val="kk-KZ"/>
              </w:rPr>
            </w:pPr>
          </w:p>
          <w:p w:rsidR="002C6316" w:rsidRPr="00ED04CF" w:rsidRDefault="002C6316" w:rsidP="002C6316">
            <w:pPr>
              <w:rPr>
                <w:sz w:val="24"/>
                <w:szCs w:val="24"/>
                <w:lang w:val="kk-KZ"/>
              </w:rPr>
            </w:pPr>
          </w:p>
          <w:p w:rsidR="002C6316" w:rsidRPr="00ED04CF" w:rsidRDefault="002C6316" w:rsidP="002C6316">
            <w:pPr>
              <w:rPr>
                <w:sz w:val="24"/>
                <w:szCs w:val="24"/>
                <w:lang w:val="kk-KZ"/>
              </w:rPr>
            </w:pPr>
          </w:p>
          <w:p w:rsidR="002C6316" w:rsidRPr="00ED04CF" w:rsidRDefault="002C6316" w:rsidP="002C6316">
            <w:pPr>
              <w:rPr>
                <w:i/>
                <w:sz w:val="24"/>
                <w:szCs w:val="24"/>
                <w:lang w:val="kk-KZ"/>
              </w:rPr>
            </w:pPr>
            <w:r w:rsidRPr="00ED04CF">
              <w:rPr>
                <w:sz w:val="24"/>
                <w:szCs w:val="24"/>
                <w:lang w:val="kk-KZ"/>
              </w:rPr>
              <w:t>2018ж.</w:t>
            </w:r>
          </w:p>
        </w:tc>
        <w:tc>
          <w:tcPr>
            <w:tcW w:w="6125" w:type="dxa"/>
          </w:tcPr>
          <w:p w:rsidR="002C6316" w:rsidRPr="00ED04CF" w:rsidRDefault="00ED04CF" w:rsidP="002C6316">
            <w:pPr>
              <w:rPr>
                <w:b/>
                <w:sz w:val="24"/>
                <w:szCs w:val="24"/>
                <w:lang w:val="kk-KZ"/>
              </w:rPr>
            </w:pPr>
            <w:r w:rsidRPr="00ED04CF">
              <w:rPr>
                <w:b/>
                <w:sz w:val="24"/>
                <w:szCs w:val="24"/>
                <w:lang w:val="kk-KZ"/>
              </w:rPr>
              <w:t>М.Тынышбаев атындағы Қазақ Көлік және Коммуникациялар Академиясы</w:t>
            </w:r>
          </w:p>
          <w:p w:rsidR="002C6316" w:rsidRPr="00ED04CF" w:rsidRDefault="002C6316" w:rsidP="002C6316">
            <w:pPr>
              <w:rPr>
                <w:sz w:val="24"/>
                <w:szCs w:val="24"/>
              </w:rPr>
            </w:pPr>
            <w:r w:rsidRPr="00ED04CF">
              <w:rPr>
                <w:sz w:val="24"/>
                <w:szCs w:val="24"/>
              </w:rPr>
              <w:t xml:space="preserve">Радиоэлектроника </w:t>
            </w:r>
            <w:r w:rsidRPr="00ED04CF">
              <w:rPr>
                <w:sz w:val="24"/>
                <w:szCs w:val="24"/>
                <w:lang w:val="kk-KZ"/>
              </w:rPr>
              <w:t>және</w:t>
            </w:r>
            <w:r w:rsidRPr="00ED04CF">
              <w:rPr>
                <w:sz w:val="24"/>
                <w:szCs w:val="24"/>
              </w:rPr>
              <w:t xml:space="preserve"> телекоммуникаци</w:t>
            </w:r>
            <w:r w:rsidRPr="00ED04CF">
              <w:rPr>
                <w:sz w:val="24"/>
                <w:szCs w:val="24"/>
                <w:lang w:val="kk-KZ"/>
              </w:rPr>
              <w:t>ялар</w:t>
            </w:r>
            <w:r w:rsidRPr="00ED04CF">
              <w:rPr>
                <w:sz w:val="24"/>
                <w:szCs w:val="24"/>
              </w:rPr>
              <w:t>, Радиоэлектроника</w:t>
            </w:r>
            <w:r w:rsidRPr="00ED04CF">
              <w:rPr>
                <w:sz w:val="24"/>
                <w:szCs w:val="24"/>
                <w:lang w:val="kk-KZ"/>
              </w:rPr>
              <w:t xml:space="preserve"> және байланыс</w:t>
            </w:r>
            <w:r w:rsidRPr="00ED04CF">
              <w:rPr>
                <w:sz w:val="24"/>
                <w:szCs w:val="24"/>
              </w:rPr>
              <w:t>)</w:t>
            </w:r>
          </w:p>
          <w:p w:rsidR="002C6316" w:rsidRPr="00ED04CF" w:rsidRDefault="002C6316" w:rsidP="002C6316">
            <w:pPr>
              <w:rPr>
                <w:sz w:val="24"/>
                <w:szCs w:val="24"/>
              </w:rPr>
            </w:pPr>
          </w:p>
          <w:p w:rsidR="002C6316" w:rsidRPr="00ED04CF" w:rsidRDefault="002C6316" w:rsidP="002C6316">
            <w:pPr>
              <w:rPr>
                <w:b/>
                <w:sz w:val="24"/>
                <w:szCs w:val="24"/>
              </w:rPr>
            </w:pPr>
            <w:r w:rsidRPr="00ED04CF">
              <w:rPr>
                <w:b/>
                <w:sz w:val="24"/>
                <w:szCs w:val="24"/>
              </w:rPr>
              <w:t>МВЕИ РФ  г.Ижевск</w:t>
            </w:r>
          </w:p>
          <w:p w:rsidR="00034066" w:rsidRPr="00ED04CF" w:rsidRDefault="002C6316" w:rsidP="002C6316">
            <w:pPr>
              <w:rPr>
                <w:sz w:val="24"/>
                <w:szCs w:val="24"/>
                <w:lang w:val="kk-KZ"/>
              </w:rPr>
            </w:pPr>
            <w:r w:rsidRPr="00ED04CF">
              <w:rPr>
                <w:sz w:val="24"/>
                <w:szCs w:val="24"/>
                <w:lang w:val="kk-KZ"/>
              </w:rPr>
              <w:t>Ақпараттық жүйелер</w:t>
            </w:r>
            <w:r w:rsidRPr="00ED04CF">
              <w:rPr>
                <w:sz w:val="24"/>
                <w:szCs w:val="24"/>
              </w:rPr>
              <w:t xml:space="preserve">, </w:t>
            </w:r>
            <w:r w:rsidRPr="00ED04CF">
              <w:rPr>
                <w:sz w:val="24"/>
                <w:szCs w:val="24"/>
                <w:lang w:val="kk-KZ"/>
              </w:rPr>
              <w:t>Ақпараттық қауіпсіздік</w:t>
            </w:r>
          </w:p>
          <w:p w:rsidR="00ED04CF" w:rsidRPr="00ED04CF" w:rsidRDefault="00ED04CF" w:rsidP="002C6316">
            <w:pPr>
              <w:rPr>
                <w:sz w:val="24"/>
                <w:szCs w:val="24"/>
                <w:lang w:val="kk-KZ"/>
              </w:rPr>
            </w:pPr>
          </w:p>
        </w:tc>
      </w:tr>
      <w:tr w:rsidR="00034066" w:rsidRPr="00DE0164" w:rsidTr="00A064DA">
        <w:trPr>
          <w:trHeight w:val="761"/>
        </w:trPr>
        <w:tc>
          <w:tcPr>
            <w:tcW w:w="9571" w:type="dxa"/>
            <w:gridSpan w:val="2"/>
          </w:tcPr>
          <w:p w:rsidR="00034066" w:rsidRDefault="003F6699" w:rsidP="00F070DC">
            <w:pPr>
              <w:jc w:val="center"/>
              <w:rPr>
                <w:b/>
                <w:sz w:val="24"/>
                <w:szCs w:val="24"/>
                <w:lang w:val="kk-KZ"/>
              </w:rPr>
            </w:pPr>
            <w:r w:rsidRPr="003F6699">
              <w:rPr>
                <w:b/>
                <w:sz w:val="24"/>
                <w:szCs w:val="24"/>
              </w:rPr>
              <w:t>ЖҰМЫС ТӘЖІРИБЕСІ</w:t>
            </w:r>
          </w:p>
          <w:p w:rsidR="00ED04CF" w:rsidRPr="00ED04CF" w:rsidRDefault="00ED04CF" w:rsidP="00F070DC">
            <w:pPr>
              <w:jc w:val="center"/>
              <w:rPr>
                <w:b/>
                <w:sz w:val="24"/>
                <w:szCs w:val="24"/>
                <w:lang w:val="kk-KZ"/>
              </w:rPr>
            </w:pPr>
          </w:p>
          <w:p w:rsidR="002C6316" w:rsidRPr="00ED04CF" w:rsidRDefault="00ED04CF" w:rsidP="002C6316">
            <w:pPr>
              <w:rPr>
                <w:b/>
                <w:sz w:val="24"/>
                <w:szCs w:val="24"/>
              </w:rPr>
            </w:pPr>
            <w:r w:rsidRPr="00ED04CF">
              <w:rPr>
                <w:b/>
                <w:sz w:val="24"/>
                <w:szCs w:val="24"/>
              </w:rPr>
              <w:t xml:space="preserve">ГКП на ПВХ ГУЗ ОПТД  </w:t>
            </w:r>
            <w:r w:rsidR="002C6316" w:rsidRPr="00ED04CF">
              <w:rPr>
                <w:b/>
                <w:sz w:val="24"/>
                <w:szCs w:val="24"/>
              </w:rPr>
              <w:t>Талды-Кор</w:t>
            </w:r>
            <w:r w:rsidRPr="00ED04CF">
              <w:rPr>
                <w:b/>
                <w:sz w:val="24"/>
                <w:szCs w:val="24"/>
                <w:lang w:val="kk-KZ"/>
              </w:rPr>
              <w:t>ғ</w:t>
            </w:r>
            <w:r w:rsidR="002C6316" w:rsidRPr="00ED04CF">
              <w:rPr>
                <w:b/>
                <w:sz w:val="24"/>
                <w:szCs w:val="24"/>
              </w:rPr>
              <w:t xml:space="preserve">ан </w:t>
            </w:r>
            <w:r w:rsidRPr="00ED04CF">
              <w:rPr>
                <w:b/>
                <w:sz w:val="24"/>
                <w:szCs w:val="24"/>
                <w:lang w:val="kk-KZ"/>
              </w:rPr>
              <w:t>қ.</w:t>
            </w:r>
            <w:r w:rsidR="002C6316" w:rsidRPr="00ED04CF">
              <w:rPr>
                <w:b/>
                <w:sz w:val="24"/>
                <w:szCs w:val="24"/>
              </w:rPr>
              <w:t xml:space="preserve"> 2015 - 2016гг.</w:t>
            </w:r>
          </w:p>
          <w:p w:rsidR="002C6316" w:rsidRPr="00ED04CF" w:rsidRDefault="002C6316" w:rsidP="002C6316">
            <w:pPr>
              <w:rPr>
                <w:sz w:val="24"/>
                <w:szCs w:val="24"/>
              </w:rPr>
            </w:pPr>
            <w:r w:rsidRPr="00ED04CF">
              <w:rPr>
                <w:sz w:val="24"/>
                <w:szCs w:val="24"/>
              </w:rPr>
              <w:t>Республикалық дерекқор операторы</w:t>
            </w:r>
          </w:p>
          <w:p w:rsidR="002C6316" w:rsidRPr="00ED04CF" w:rsidRDefault="002C6316" w:rsidP="002C6316">
            <w:pPr>
              <w:rPr>
                <w:sz w:val="24"/>
                <w:szCs w:val="24"/>
              </w:rPr>
            </w:pPr>
          </w:p>
          <w:p w:rsidR="002C6316" w:rsidRPr="00ED04CF" w:rsidRDefault="002C6316" w:rsidP="002C6316">
            <w:pPr>
              <w:rPr>
                <w:b/>
                <w:sz w:val="24"/>
                <w:szCs w:val="24"/>
              </w:rPr>
            </w:pPr>
            <w:r w:rsidRPr="00ED04CF">
              <w:rPr>
                <w:b/>
                <w:sz w:val="24"/>
                <w:szCs w:val="24"/>
              </w:rPr>
              <w:t>«КазТрансОйл»</w:t>
            </w:r>
            <w:r w:rsidR="00ED04CF" w:rsidRPr="00ED04CF">
              <w:rPr>
                <w:b/>
                <w:sz w:val="24"/>
                <w:szCs w:val="24"/>
                <w:lang w:val="kk-KZ"/>
              </w:rPr>
              <w:t xml:space="preserve"> АҚ</w:t>
            </w:r>
            <w:r w:rsidRPr="00ED04CF">
              <w:rPr>
                <w:b/>
                <w:sz w:val="24"/>
                <w:szCs w:val="24"/>
              </w:rPr>
              <w:t xml:space="preserve">  Жезказган </w:t>
            </w:r>
            <w:r w:rsidR="00ED04CF" w:rsidRPr="00ED04CF">
              <w:rPr>
                <w:b/>
                <w:sz w:val="24"/>
                <w:szCs w:val="24"/>
                <w:lang w:val="kk-KZ"/>
              </w:rPr>
              <w:t>қ.</w:t>
            </w:r>
            <w:r w:rsidRPr="00ED04CF">
              <w:rPr>
                <w:b/>
                <w:sz w:val="24"/>
                <w:szCs w:val="24"/>
              </w:rPr>
              <w:t xml:space="preserve"> 2016-2017гг.</w:t>
            </w:r>
          </w:p>
          <w:p w:rsidR="002C6316" w:rsidRPr="00ED04CF" w:rsidRDefault="002C6316" w:rsidP="002C6316">
            <w:pPr>
              <w:rPr>
                <w:sz w:val="24"/>
                <w:szCs w:val="24"/>
              </w:rPr>
            </w:pPr>
            <w:r w:rsidRPr="00ED04CF">
              <w:rPr>
                <w:sz w:val="24"/>
                <w:szCs w:val="24"/>
              </w:rPr>
              <w:t>Борсеңгір мұнай айдау станциясының бақылау-өлшеу инженері</w:t>
            </w:r>
          </w:p>
          <w:p w:rsidR="002C6316" w:rsidRPr="00ED04CF" w:rsidRDefault="002C6316" w:rsidP="002C6316">
            <w:pPr>
              <w:rPr>
                <w:sz w:val="24"/>
                <w:szCs w:val="24"/>
              </w:rPr>
            </w:pPr>
          </w:p>
          <w:p w:rsidR="002C6316" w:rsidRPr="00ED04CF" w:rsidRDefault="002C6316" w:rsidP="002C6316">
            <w:pPr>
              <w:rPr>
                <w:b/>
                <w:sz w:val="24"/>
                <w:szCs w:val="24"/>
              </w:rPr>
            </w:pPr>
            <w:r w:rsidRPr="00ED04CF">
              <w:rPr>
                <w:b/>
                <w:sz w:val="24"/>
                <w:szCs w:val="24"/>
              </w:rPr>
              <w:t>«ЦАРКА СИС КНБ РК»  Нұр-Султан</w:t>
            </w:r>
            <w:r w:rsidR="00ED04CF" w:rsidRPr="00ED04CF">
              <w:rPr>
                <w:b/>
                <w:sz w:val="24"/>
                <w:szCs w:val="24"/>
                <w:lang w:val="kk-KZ"/>
              </w:rPr>
              <w:t xml:space="preserve"> қ.</w:t>
            </w:r>
            <w:r w:rsidRPr="00ED04CF">
              <w:rPr>
                <w:b/>
                <w:sz w:val="24"/>
                <w:szCs w:val="24"/>
              </w:rPr>
              <w:t xml:space="preserve"> 2017-2018гг.</w:t>
            </w:r>
          </w:p>
          <w:p w:rsidR="002C6316" w:rsidRPr="00ED04CF" w:rsidRDefault="002C6316" w:rsidP="002C6316">
            <w:pPr>
              <w:rPr>
                <w:sz w:val="24"/>
                <w:szCs w:val="24"/>
              </w:rPr>
            </w:pPr>
            <w:r w:rsidRPr="00ED04CF">
              <w:rPr>
                <w:sz w:val="24"/>
                <w:szCs w:val="24"/>
                <w:lang w:val="en-US"/>
              </w:rPr>
              <w:t>SOC</w:t>
            </w:r>
            <w:r w:rsidRPr="00ED04CF">
              <w:rPr>
                <w:sz w:val="24"/>
                <w:szCs w:val="24"/>
              </w:rPr>
              <w:t xml:space="preserve"> бөлімінде ақпараттық қауіпсіздік жөніндегі маман</w:t>
            </w:r>
            <w:r w:rsidRPr="00ED04CF">
              <w:rPr>
                <w:sz w:val="24"/>
                <w:szCs w:val="24"/>
                <w:lang w:val="kk-KZ"/>
              </w:rPr>
              <w:t xml:space="preserve"> </w:t>
            </w:r>
          </w:p>
          <w:p w:rsidR="002C6316" w:rsidRPr="00ED04CF" w:rsidRDefault="002C6316" w:rsidP="002C6316">
            <w:pPr>
              <w:rPr>
                <w:sz w:val="24"/>
                <w:szCs w:val="24"/>
              </w:rPr>
            </w:pPr>
          </w:p>
          <w:p w:rsidR="002C6316" w:rsidRPr="00ED04CF" w:rsidRDefault="002C6316" w:rsidP="002C6316">
            <w:pPr>
              <w:rPr>
                <w:b/>
                <w:sz w:val="24"/>
                <w:szCs w:val="24"/>
              </w:rPr>
            </w:pPr>
            <w:r w:rsidRPr="00ED04CF">
              <w:rPr>
                <w:b/>
                <w:sz w:val="24"/>
                <w:szCs w:val="24"/>
              </w:rPr>
              <w:t xml:space="preserve">АОФ РГП на ПХВ </w:t>
            </w:r>
            <w:r w:rsidRPr="00ED04CF">
              <w:rPr>
                <w:b/>
                <w:sz w:val="24"/>
                <w:szCs w:val="24"/>
                <w:lang w:val="kk-KZ"/>
              </w:rPr>
              <w:t>«</w:t>
            </w:r>
            <w:r w:rsidRPr="00ED04CF">
              <w:rPr>
                <w:b/>
                <w:sz w:val="24"/>
                <w:szCs w:val="24"/>
              </w:rPr>
              <w:t>РЦЭЗ</w:t>
            </w:r>
            <w:r w:rsidRPr="00ED04CF">
              <w:rPr>
                <w:b/>
                <w:sz w:val="24"/>
                <w:szCs w:val="24"/>
                <w:lang w:val="kk-KZ"/>
              </w:rPr>
              <w:t>»</w:t>
            </w:r>
            <w:r w:rsidRPr="00ED04CF">
              <w:rPr>
                <w:b/>
                <w:sz w:val="24"/>
                <w:szCs w:val="24"/>
              </w:rPr>
              <w:t xml:space="preserve"> МЗ РК</w:t>
            </w:r>
            <w:r w:rsidR="00ED04CF" w:rsidRPr="00ED04CF">
              <w:rPr>
                <w:b/>
                <w:sz w:val="24"/>
                <w:szCs w:val="24"/>
                <w:lang w:val="kk-KZ"/>
              </w:rPr>
              <w:t xml:space="preserve">  </w:t>
            </w:r>
            <w:r w:rsidRPr="00ED04CF">
              <w:rPr>
                <w:b/>
                <w:sz w:val="24"/>
                <w:szCs w:val="24"/>
              </w:rPr>
              <w:t>2018-2021гг.</w:t>
            </w:r>
          </w:p>
          <w:p w:rsidR="00034066" w:rsidRPr="002C6316" w:rsidRDefault="002C6316" w:rsidP="002C6316">
            <w:pPr>
              <w:rPr>
                <w:sz w:val="24"/>
                <w:szCs w:val="24"/>
                <w:lang w:val="kk-KZ"/>
              </w:rPr>
            </w:pPr>
            <w:r w:rsidRPr="00ED04CF">
              <w:rPr>
                <w:sz w:val="24"/>
                <w:szCs w:val="24"/>
              </w:rPr>
              <w:t>Денсаулық сақтау саласын ақпараттандыру секторының маманы</w:t>
            </w:r>
          </w:p>
        </w:tc>
      </w:tr>
      <w:tr w:rsidR="00034066" w:rsidRPr="00DE0164" w:rsidTr="00A064DA">
        <w:trPr>
          <w:trHeight w:val="380"/>
        </w:trPr>
        <w:tc>
          <w:tcPr>
            <w:tcW w:w="9571" w:type="dxa"/>
            <w:gridSpan w:val="2"/>
          </w:tcPr>
          <w:p w:rsidR="00034066" w:rsidRPr="00DE0164" w:rsidRDefault="003F6699" w:rsidP="00F070DC">
            <w:pPr>
              <w:jc w:val="center"/>
              <w:rPr>
                <w:b/>
                <w:sz w:val="24"/>
                <w:szCs w:val="24"/>
              </w:rPr>
            </w:pPr>
            <w:r w:rsidRPr="003F6699">
              <w:rPr>
                <w:b/>
                <w:sz w:val="24"/>
                <w:szCs w:val="24"/>
              </w:rPr>
              <w:t>ҚОСЫМША АҚПАРАТ</w:t>
            </w:r>
          </w:p>
        </w:tc>
      </w:tr>
      <w:tr w:rsidR="00034066" w:rsidRPr="00DE0164" w:rsidTr="00A064DA">
        <w:trPr>
          <w:trHeight w:val="258"/>
        </w:trPr>
        <w:tc>
          <w:tcPr>
            <w:tcW w:w="3446" w:type="dxa"/>
          </w:tcPr>
          <w:p w:rsidR="00034066" w:rsidRPr="00DE0164" w:rsidRDefault="003F6699" w:rsidP="00F070DC">
            <w:pPr>
              <w:rPr>
                <w:b/>
                <w:sz w:val="24"/>
                <w:szCs w:val="24"/>
              </w:rPr>
            </w:pPr>
            <w:r w:rsidRPr="003F6699">
              <w:rPr>
                <w:b/>
                <w:sz w:val="24"/>
                <w:szCs w:val="24"/>
              </w:rPr>
              <w:t>Техникалық</w:t>
            </w:r>
            <w:r w:rsidR="002C6316">
              <w:rPr>
                <w:b/>
                <w:sz w:val="24"/>
                <w:szCs w:val="24"/>
              </w:rPr>
              <w:t xml:space="preserve"> </w:t>
            </w:r>
            <w:r w:rsidRPr="003F6699">
              <w:rPr>
                <w:b/>
                <w:sz w:val="24"/>
                <w:szCs w:val="24"/>
              </w:rPr>
              <w:t>дағдылар</w:t>
            </w:r>
          </w:p>
        </w:tc>
        <w:tc>
          <w:tcPr>
            <w:tcW w:w="6125" w:type="dxa"/>
          </w:tcPr>
          <w:p w:rsidR="00034066" w:rsidRPr="00ED04CF" w:rsidRDefault="00A064DA" w:rsidP="00F070DC">
            <w:pPr>
              <w:rPr>
                <w:b/>
                <w:sz w:val="24"/>
                <w:szCs w:val="24"/>
              </w:rPr>
            </w:pPr>
            <w:r w:rsidRPr="00ED04CF">
              <w:rPr>
                <w:sz w:val="24"/>
                <w:szCs w:val="24"/>
              </w:rPr>
              <w:t>кәсіпқойлықтың жоғары деңгейі, заманауи технологиялар саласындағы хабардарлық, сақтық, байсалдылық, ұқыптылық, тұтынушылармен жұмыс тәжірибесі, логика, техникалық ой-өріс, математикалық қабілеттер, нормативтік құжаттарды, ГОСТ-тарды білу.</w:t>
            </w:r>
          </w:p>
        </w:tc>
      </w:tr>
      <w:tr w:rsidR="00034066" w:rsidRPr="00DE0164" w:rsidTr="00A064DA">
        <w:trPr>
          <w:trHeight w:val="503"/>
        </w:trPr>
        <w:tc>
          <w:tcPr>
            <w:tcW w:w="3446" w:type="dxa"/>
          </w:tcPr>
          <w:p w:rsidR="00034066" w:rsidRPr="00DE0164" w:rsidRDefault="003F6699" w:rsidP="006348CE">
            <w:pPr>
              <w:rPr>
                <w:b/>
                <w:sz w:val="24"/>
                <w:szCs w:val="24"/>
              </w:rPr>
            </w:pPr>
            <w:r w:rsidRPr="003F6699">
              <w:rPr>
                <w:b/>
                <w:sz w:val="24"/>
                <w:szCs w:val="24"/>
              </w:rPr>
              <w:lastRenderedPageBreak/>
              <w:t>Кәсіби</w:t>
            </w:r>
            <w:r w:rsidR="002C6316">
              <w:rPr>
                <w:b/>
                <w:sz w:val="24"/>
                <w:szCs w:val="24"/>
              </w:rPr>
              <w:t xml:space="preserve"> </w:t>
            </w:r>
            <w:r w:rsidRPr="003F6699">
              <w:rPr>
                <w:b/>
                <w:sz w:val="24"/>
                <w:szCs w:val="24"/>
              </w:rPr>
              <w:t>дағдылар, құзырет</w:t>
            </w:r>
            <w:r>
              <w:rPr>
                <w:b/>
                <w:sz w:val="24"/>
                <w:szCs w:val="24"/>
                <w:lang w:val="kk-KZ"/>
              </w:rPr>
              <w:t>тілі</w:t>
            </w:r>
            <w:r w:rsidR="006348CE">
              <w:rPr>
                <w:b/>
                <w:sz w:val="24"/>
                <w:szCs w:val="24"/>
                <w:lang w:val="kk-KZ"/>
              </w:rPr>
              <w:t>ктері</w:t>
            </w:r>
          </w:p>
        </w:tc>
        <w:tc>
          <w:tcPr>
            <w:tcW w:w="6125" w:type="dxa"/>
          </w:tcPr>
          <w:p w:rsidR="00034066" w:rsidRPr="00ED04CF" w:rsidRDefault="00A064DA" w:rsidP="00F070DC">
            <w:pPr>
              <w:rPr>
                <w:b/>
                <w:sz w:val="24"/>
                <w:szCs w:val="24"/>
              </w:rPr>
            </w:pPr>
            <w:r w:rsidRPr="00ED04CF">
              <w:rPr>
                <w:sz w:val="24"/>
                <w:szCs w:val="24"/>
              </w:rPr>
              <w:t>Әсер ету, ұйымдастыру, көп тапсырма, коммуникативті дағдылар.</w:t>
            </w:r>
          </w:p>
        </w:tc>
      </w:tr>
      <w:tr w:rsidR="00034066" w:rsidRPr="00A67F43" w:rsidTr="00A064DA">
        <w:trPr>
          <w:trHeight w:val="555"/>
        </w:trPr>
        <w:tc>
          <w:tcPr>
            <w:tcW w:w="3446" w:type="dxa"/>
          </w:tcPr>
          <w:p w:rsidR="00034066" w:rsidRPr="00DE0164" w:rsidRDefault="006348CE" w:rsidP="00F070DC">
            <w:pPr>
              <w:rPr>
                <w:b/>
                <w:sz w:val="24"/>
                <w:szCs w:val="24"/>
              </w:rPr>
            </w:pPr>
            <w:r w:rsidRPr="006348CE">
              <w:rPr>
                <w:b/>
                <w:sz w:val="24"/>
                <w:szCs w:val="24"/>
              </w:rPr>
              <w:t>Шет</w:t>
            </w:r>
            <w:r w:rsidR="002C6316">
              <w:rPr>
                <w:b/>
                <w:sz w:val="24"/>
                <w:szCs w:val="24"/>
                <w:lang w:val="kk-KZ"/>
              </w:rPr>
              <w:t xml:space="preserve"> </w:t>
            </w:r>
            <w:r w:rsidRPr="006348CE">
              <w:rPr>
                <w:b/>
                <w:sz w:val="24"/>
                <w:szCs w:val="24"/>
              </w:rPr>
              <w:t>тілдерін</w:t>
            </w:r>
            <w:r w:rsidR="002C6316">
              <w:rPr>
                <w:b/>
                <w:sz w:val="24"/>
                <w:szCs w:val="24"/>
                <w:lang w:val="kk-KZ"/>
              </w:rPr>
              <w:t xml:space="preserve"> </w:t>
            </w:r>
            <w:r w:rsidRPr="006348CE">
              <w:rPr>
                <w:b/>
                <w:sz w:val="24"/>
                <w:szCs w:val="24"/>
              </w:rPr>
              <w:t>білуі</w:t>
            </w:r>
          </w:p>
        </w:tc>
        <w:tc>
          <w:tcPr>
            <w:tcW w:w="6125" w:type="dxa"/>
          </w:tcPr>
          <w:p w:rsidR="00A064DA" w:rsidRPr="00ED04CF" w:rsidRDefault="00A064DA" w:rsidP="00A064DA">
            <w:pPr>
              <w:rPr>
                <w:sz w:val="24"/>
                <w:szCs w:val="24"/>
              </w:rPr>
            </w:pPr>
            <w:r w:rsidRPr="00ED04CF">
              <w:rPr>
                <w:sz w:val="24"/>
                <w:szCs w:val="24"/>
              </w:rPr>
              <w:t>қазақ тілі – туған тілім.</w:t>
            </w:r>
          </w:p>
          <w:p w:rsidR="00A064DA" w:rsidRPr="00ED04CF" w:rsidRDefault="00A064DA" w:rsidP="00A064DA">
            <w:pPr>
              <w:rPr>
                <w:sz w:val="24"/>
                <w:szCs w:val="24"/>
              </w:rPr>
            </w:pPr>
            <w:r w:rsidRPr="00ED04CF">
              <w:rPr>
                <w:sz w:val="24"/>
                <w:szCs w:val="24"/>
              </w:rPr>
              <w:t>орыс тілі – еркін.</w:t>
            </w:r>
          </w:p>
          <w:p w:rsidR="00034066" w:rsidRPr="00ED04CF" w:rsidRDefault="00A064DA" w:rsidP="00A064DA">
            <w:pPr>
              <w:rPr>
                <w:b/>
                <w:sz w:val="24"/>
                <w:szCs w:val="24"/>
                <w:lang w:val="kk-KZ"/>
              </w:rPr>
            </w:pPr>
            <w:r w:rsidRPr="00ED04CF">
              <w:rPr>
                <w:sz w:val="24"/>
                <w:szCs w:val="24"/>
              </w:rPr>
              <w:t>ағылшын</w:t>
            </w:r>
            <w:r w:rsidRPr="00ED04CF">
              <w:rPr>
                <w:sz w:val="24"/>
                <w:szCs w:val="24"/>
                <w:lang w:val="en-US"/>
              </w:rPr>
              <w:t xml:space="preserve"> </w:t>
            </w:r>
            <w:r w:rsidRPr="00ED04CF">
              <w:rPr>
                <w:sz w:val="24"/>
                <w:szCs w:val="24"/>
              </w:rPr>
              <w:t>тіл</w:t>
            </w:r>
            <w:r w:rsidRPr="00ED04CF">
              <w:rPr>
                <w:sz w:val="24"/>
                <w:szCs w:val="24"/>
                <w:lang w:val="en-US"/>
              </w:rPr>
              <w:t xml:space="preserve"> - Effective operational proficiency or advanced </w:t>
            </w:r>
            <w:r w:rsidRPr="00ED04CF">
              <w:rPr>
                <w:sz w:val="24"/>
                <w:szCs w:val="24"/>
              </w:rPr>
              <w:t>деңгейінде</w:t>
            </w:r>
          </w:p>
        </w:tc>
      </w:tr>
      <w:tr w:rsidR="00034066" w:rsidRPr="00A67F43" w:rsidTr="00A064DA">
        <w:trPr>
          <w:trHeight w:val="323"/>
        </w:trPr>
        <w:tc>
          <w:tcPr>
            <w:tcW w:w="3446" w:type="dxa"/>
          </w:tcPr>
          <w:p w:rsidR="00034066" w:rsidRPr="006348CE" w:rsidRDefault="006348CE" w:rsidP="00F070DC">
            <w:pPr>
              <w:rPr>
                <w:b/>
                <w:sz w:val="24"/>
                <w:szCs w:val="24"/>
                <w:lang w:val="kk-KZ"/>
              </w:rPr>
            </w:pPr>
            <w:r>
              <w:rPr>
                <w:b/>
                <w:sz w:val="24"/>
                <w:szCs w:val="24"/>
                <w:lang w:val="kk-KZ"/>
              </w:rPr>
              <w:t>Жеке тұлға қасиеттері</w:t>
            </w:r>
          </w:p>
        </w:tc>
        <w:tc>
          <w:tcPr>
            <w:tcW w:w="6125" w:type="dxa"/>
          </w:tcPr>
          <w:p w:rsidR="00A064DA" w:rsidRPr="00ED04CF" w:rsidRDefault="00A064DA" w:rsidP="00A064DA">
            <w:pPr>
              <w:rPr>
                <w:sz w:val="24"/>
                <w:szCs w:val="24"/>
                <w:lang w:val="kk-KZ"/>
              </w:rPr>
            </w:pPr>
            <w:r w:rsidRPr="00ED04CF">
              <w:rPr>
                <w:sz w:val="24"/>
                <w:szCs w:val="24"/>
                <w:lang w:val="kk-KZ"/>
              </w:rPr>
              <w:t>Мәліметтер қорымен жұмыс, командалық жұмыс, келіссөздер жүргізу, сауатты сөйлеу, іскерлік хат алмасу, іскерлік қарым-қатынас, персоналды басқару, персоналды оқыту, телефон арқылы сауатты сөйлеу.</w:t>
            </w:r>
          </w:p>
          <w:p w:rsidR="00034066" w:rsidRPr="00ED04CF" w:rsidRDefault="00034066" w:rsidP="00A064DA">
            <w:pPr>
              <w:rPr>
                <w:sz w:val="24"/>
                <w:szCs w:val="24"/>
                <w:lang w:val="kk-KZ"/>
              </w:rPr>
            </w:pPr>
          </w:p>
        </w:tc>
      </w:tr>
    </w:tbl>
    <w:p w:rsidR="00034066" w:rsidRPr="00A064DA" w:rsidRDefault="00034066" w:rsidP="00034066">
      <w:pPr>
        <w:shd w:val="clear" w:color="auto" w:fill="FFFFFF"/>
        <w:jc w:val="center"/>
        <w:rPr>
          <w:sz w:val="24"/>
          <w:szCs w:val="24"/>
          <w:lang w:val="kk-KZ"/>
        </w:rPr>
      </w:pPr>
    </w:p>
    <w:p w:rsidR="00BB586D" w:rsidRDefault="00BB586D">
      <w:pPr>
        <w:rPr>
          <w:lang w:val="kk-KZ"/>
        </w:rPr>
      </w:pPr>
    </w:p>
    <w:p w:rsidR="00B35544" w:rsidRDefault="00B35544">
      <w:pPr>
        <w:rPr>
          <w:lang w:val="kk-KZ"/>
        </w:rPr>
      </w:pPr>
    </w:p>
    <w:p w:rsidR="00B35544" w:rsidRDefault="00B35544">
      <w:pPr>
        <w:rPr>
          <w:lang w:val="kk-KZ"/>
        </w:rPr>
      </w:pPr>
    </w:p>
    <w:p w:rsidR="00B35544" w:rsidRDefault="00B35544">
      <w:pPr>
        <w:rPr>
          <w:lang w:val="kk-KZ"/>
        </w:rPr>
      </w:pPr>
    </w:p>
    <w:p w:rsidR="00ED04CF" w:rsidRDefault="00ED04CF">
      <w:pPr>
        <w:rPr>
          <w:lang w:val="kk-KZ"/>
        </w:rPr>
      </w:pPr>
    </w:p>
    <w:p w:rsidR="00ED04CF" w:rsidRDefault="00ED04CF">
      <w:pPr>
        <w:rPr>
          <w:lang w:val="kk-KZ"/>
        </w:rPr>
      </w:pPr>
    </w:p>
    <w:p w:rsidR="00ED04CF" w:rsidRDefault="00ED04CF">
      <w:pPr>
        <w:rPr>
          <w:lang w:val="kk-KZ"/>
        </w:rPr>
      </w:pPr>
    </w:p>
    <w:p w:rsidR="00ED04CF" w:rsidRDefault="00ED04CF">
      <w:pPr>
        <w:rPr>
          <w:lang w:val="kk-KZ"/>
        </w:rPr>
      </w:pPr>
    </w:p>
    <w:p w:rsidR="00ED04CF" w:rsidRDefault="00ED04CF">
      <w:pPr>
        <w:rPr>
          <w:lang w:val="kk-KZ"/>
        </w:rPr>
      </w:pPr>
    </w:p>
    <w:p w:rsidR="00ED04CF" w:rsidRDefault="00ED04CF">
      <w:pPr>
        <w:rPr>
          <w:lang w:val="kk-KZ"/>
        </w:rPr>
      </w:pPr>
    </w:p>
    <w:p w:rsidR="00ED04CF" w:rsidRDefault="00ED04CF">
      <w:pPr>
        <w:rPr>
          <w:lang w:val="kk-KZ"/>
        </w:rPr>
      </w:pPr>
    </w:p>
    <w:p w:rsidR="00ED04CF" w:rsidRDefault="00ED04CF">
      <w:pPr>
        <w:rPr>
          <w:lang w:val="kk-KZ"/>
        </w:rPr>
      </w:pPr>
    </w:p>
    <w:p w:rsidR="00ED04CF" w:rsidRDefault="00ED04CF">
      <w:pPr>
        <w:rPr>
          <w:lang w:val="kk-KZ"/>
        </w:rPr>
      </w:pPr>
    </w:p>
    <w:p w:rsidR="00ED04CF" w:rsidRDefault="00ED04CF">
      <w:pPr>
        <w:rPr>
          <w:lang w:val="kk-KZ"/>
        </w:rPr>
      </w:pPr>
    </w:p>
    <w:p w:rsidR="00ED04CF" w:rsidRDefault="00ED04CF">
      <w:pPr>
        <w:rPr>
          <w:lang w:val="kk-KZ"/>
        </w:rPr>
      </w:pPr>
    </w:p>
    <w:p w:rsidR="00ED04CF" w:rsidRDefault="00ED04CF">
      <w:pPr>
        <w:rPr>
          <w:lang w:val="kk-KZ"/>
        </w:rPr>
      </w:pPr>
    </w:p>
    <w:p w:rsidR="00ED04CF" w:rsidRDefault="00ED04CF">
      <w:pPr>
        <w:rPr>
          <w:lang w:val="kk-KZ"/>
        </w:rPr>
      </w:pPr>
    </w:p>
    <w:p w:rsidR="00ED04CF" w:rsidRDefault="00ED04CF">
      <w:pPr>
        <w:rPr>
          <w:lang w:val="kk-KZ"/>
        </w:rPr>
      </w:pPr>
    </w:p>
    <w:p w:rsidR="00ED04CF" w:rsidRDefault="00ED04CF">
      <w:pPr>
        <w:rPr>
          <w:lang w:val="kk-KZ"/>
        </w:rPr>
      </w:pPr>
    </w:p>
    <w:p w:rsidR="00ED04CF" w:rsidRDefault="00ED04CF">
      <w:pPr>
        <w:rPr>
          <w:lang w:val="kk-KZ"/>
        </w:rPr>
      </w:pPr>
    </w:p>
    <w:p w:rsidR="00ED04CF" w:rsidRDefault="00ED04CF">
      <w:pPr>
        <w:rPr>
          <w:lang w:val="kk-KZ"/>
        </w:rPr>
      </w:pPr>
    </w:p>
    <w:p w:rsidR="00ED04CF" w:rsidRDefault="00ED04CF">
      <w:pPr>
        <w:rPr>
          <w:lang w:val="kk-KZ"/>
        </w:rPr>
      </w:pPr>
    </w:p>
    <w:p w:rsidR="00ED04CF" w:rsidRDefault="00ED04CF">
      <w:pPr>
        <w:rPr>
          <w:lang w:val="kk-KZ"/>
        </w:rPr>
      </w:pPr>
    </w:p>
    <w:p w:rsidR="00ED04CF" w:rsidRDefault="00ED04CF">
      <w:pPr>
        <w:rPr>
          <w:lang w:val="kk-KZ"/>
        </w:rPr>
      </w:pPr>
    </w:p>
    <w:p w:rsidR="00ED04CF" w:rsidRDefault="00ED04CF">
      <w:pPr>
        <w:rPr>
          <w:lang w:val="kk-KZ"/>
        </w:rPr>
      </w:pPr>
    </w:p>
    <w:p w:rsidR="00ED04CF" w:rsidRDefault="00ED04CF">
      <w:pPr>
        <w:rPr>
          <w:lang w:val="kk-KZ"/>
        </w:rPr>
      </w:pPr>
    </w:p>
    <w:p w:rsidR="00ED04CF" w:rsidRDefault="00ED04CF">
      <w:pPr>
        <w:rPr>
          <w:lang w:val="kk-KZ"/>
        </w:rPr>
      </w:pPr>
    </w:p>
    <w:p w:rsidR="00ED04CF" w:rsidRDefault="00ED04CF">
      <w:pPr>
        <w:rPr>
          <w:lang w:val="kk-KZ"/>
        </w:rPr>
      </w:pPr>
    </w:p>
    <w:p w:rsidR="00ED04CF" w:rsidRDefault="00ED04CF">
      <w:pPr>
        <w:rPr>
          <w:lang w:val="kk-KZ"/>
        </w:rPr>
      </w:pPr>
    </w:p>
    <w:p w:rsidR="00C32AF5" w:rsidRDefault="00C32AF5">
      <w:pPr>
        <w:rPr>
          <w:lang w:val="kk-KZ"/>
        </w:rPr>
      </w:pPr>
    </w:p>
    <w:p w:rsidR="00C32AF5" w:rsidRDefault="00C32AF5">
      <w:pPr>
        <w:rPr>
          <w:lang w:val="kk-KZ"/>
        </w:rPr>
      </w:pPr>
    </w:p>
    <w:p w:rsidR="00C32AF5" w:rsidRDefault="00C32AF5">
      <w:pPr>
        <w:rPr>
          <w:lang w:val="kk-KZ"/>
        </w:rPr>
      </w:pPr>
    </w:p>
    <w:p w:rsidR="00C32AF5" w:rsidRDefault="00C32AF5">
      <w:pPr>
        <w:rPr>
          <w:lang w:val="kk-KZ"/>
        </w:rPr>
      </w:pPr>
    </w:p>
    <w:p w:rsidR="00C32AF5" w:rsidRDefault="00C32AF5">
      <w:pPr>
        <w:rPr>
          <w:lang w:val="kk-KZ"/>
        </w:rPr>
      </w:pPr>
    </w:p>
    <w:p w:rsidR="00C32AF5" w:rsidRDefault="00C32AF5">
      <w:pPr>
        <w:rPr>
          <w:lang w:val="kk-KZ"/>
        </w:rPr>
      </w:pPr>
    </w:p>
    <w:p w:rsidR="00C32AF5" w:rsidRDefault="00C32AF5">
      <w:pPr>
        <w:rPr>
          <w:lang w:val="kk-KZ"/>
        </w:rPr>
      </w:pPr>
    </w:p>
    <w:p w:rsidR="00C32AF5" w:rsidRDefault="00C32AF5">
      <w:pPr>
        <w:rPr>
          <w:lang w:val="kk-KZ"/>
        </w:rPr>
      </w:pPr>
    </w:p>
    <w:p w:rsidR="00C32AF5" w:rsidRDefault="00C32AF5">
      <w:pPr>
        <w:rPr>
          <w:lang w:val="kk-KZ"/>
        </w:rPr>
      </w:pPr>
    </w:p>
    <w:p w:rsidR="00C32AF5" w:rsidRDefault="00C32AF5">
      <w:pPr>
        <w:rPr>
          <w:lang w:val="kk-KZ"/>
        </w:rPr>
      </w:pPr>
    </w:p>
    <w:p w:rsidR="00B35544" w:rsidRPr="00ED04CF" w:rsidRDefault="00B35544">
      <w:pPr>
        <w:rPr>
          <w:lang w:val="kk-KZ"/>
        </w:rPr>
      </w:pPr>
      <w:bookmarkStart w:id="0" w:name="_GoBack"/>
      <w:bookmarkEnd w:id="0"/>
    </w:p>
    <w:sectPr w:rsidR="00B35544" w:rsidRPr="00ED04CF" w:rsidSect="00E65C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efaultTabStop w:val="708"/>
  <w:characterSpacingControl w:val="doNotCompress"/>
  <w:compat>
    <w:compatSetting w:name="compatibilityMode" w:uri="http://schemas.microsoft.com/office/word" w:val="12"/>
  </w:compat>
  <w:rsids>
    <w:rsidRoot w:val="00034066"/>
    <w:rsid w:val="00034066"/>
    <w:rsid w:val="000C6A47"/>
    <w:rsid w:val="002C6316"/>
    <w:rsid w:val="003F6699"/>
    <w:rsid w:val="005466D6"/>
    <w:rsid w:val="006348CE"/>
    <w:rsid w:val="006B0DE3"/>
    <w:rsid w:val="007755CC"/>
    <w:rsid w:val="007C21A8"/>
    <w:rsid w:val="00A064DA"/>
    <w:rsid w:val="00A67F43"/>
    <w:rsid w:val="00A72E3E"/>
    <w:rsid w:val="00B2134E"/>
    <w:rsid w:val="00B35544"/>
    <w:rsid w:val="00BB586D"/>
    <w:rsid w:val="00BE14CD"/>
    <w:rsid w:val="00C32AF5"/>
    <w:rsid w:val="00E65C86"/>
    <w:rsid w:val="00ED04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06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340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2C6316"/>
    <w:rPr>
      <w:color w:val="0000FF" w:themeColor="hyperlink"/>
      <w:u w:val="single"/>
    </w:rPr>
  </w:style>
  <w:style w:type="paragraph" w:styleId="HTML">
    <w:name w:val="HTML Preformatted"/>
    <w:basedOn w:val="a"/>
    <w:link w:val="HTML0"/>
    <w:uiPriority w:val="99"/>
    <w:semiHidden/>
    <w:unhideWhenUsed/>
    <w:rsid w:val="00A064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semiHidden/>
    <w:rsid w:val="00A064DA"/>
    <w:rPr>
      <w:rFonts w:ascii="Courier New" w:eastAsia="Times New Roman" w:hAnsi="Courier New" w:cs="Courier New"/>
      <w:sz w:val="20"/>
      <w:szCs w:val="20"/>
      <w:lang w:eastAsia="ru-RU"/>
    </w:rPr>
  </w:style>
  <w:style w:type="character" w:customStyle="1" w:styleId="y2iqfc">
    <w:name w:val="y2iqfc"/>
    <w:basedOn w:val="a0"/>
    <w:rsid w:val="00A064DA"/>
  </w:style>
  <w:style w:type="paragraph" w:styleId="a5">
    <w:name w:val="Balloon Text"/>
    <w:basedOn w:val="a"/>
    <w:link w:val="a6"/>
    <w:uiPriority w:val="99"/>
    <w:semiHidden/>
    <w:unhideWhenUsed/>
    <w:rsid w:val="00A064DA"/>
    <w:rPr>
      <w:rFonts w:ascii="Tahoma" w:hAnsi="Tahoma" w:cs="Tahoma"/>
      <w:sz w:val="16"/>
      <w:szCs w:val="16"/>
    </w:rPr>
  </w:style>
  <w:style w:type="character" w:customStyle="1" w:styleId="a6">
    <w:name w:val="Текст выноски Знак"/>
    <w:basedOn w:val="a0"/>
    <w:link w:val="a5"/>
    <w:uiPriority w:val="99"/>
    <w:semiHidden/>
    <w:rsid w:val="00A064DA"/>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06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340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58032">
      <w:bodyDiv w:val="1"/>
      <w:marLeft w:val="0"/>
      <w:marRight w:val="0"/>
      <w:marTop w:val="0"/>
      <w:marBottom w:val="0"/>
      <w:divBdr>
        <w:top w:val="none" w:sz="0" w:space="0" w:color="auto"/>
        <w:left w:val="none" w:sz="0" w:space="0" w:color="auto"/>
        <w:bottom w:val="none" w:sz="0" w:space="0" w:color="auto"/>
        <w:right w:val="none" w:sz="0" w:space="0" w:color="auto"/>
      </w:divBdr>
    </w:div>
    <w:div w:id="53893012">
      <w:bodyDiv w:val="1"/>
      <w:marLeft w:val="0"/>
      <w:marRight w:val="0"/>
      <w:marTop w:val="0"/>
      <w:marBottom w:val="0"/>
      <w:divBdr>
        <w:top w:val="none" w:sz="0" w:space="0" w:color="auto"/>
        <w:left w:val="none" w:sz="0" w:space="0" w:color="auto"/>
        <w:bottom w:val="none" w:sz="0" w:space="0" w:color="auto"/>
        <w:right w:val="none" w:sz="0" w:space="0" w:color="auto"/>
      </w:divBdr>
    </w:div>
    <w:div w:id="196428016">
      <w:bodyDiv w:val="1"/>
      <w:marLeft w:val="0"/>
      <w:marRight w:val="0"/>
      <w:marTop w:val="0"/>
      <w:marBottom w:val="0"/>
      <w:divBdr>
        <w:top w:val="none" w:sz="0" w:space="0" w:color="auto"/>
        <w:left w:val="none" w:sz="0" w:space="0" w:color="auto"/>
        <w:bottom w:val="none" w:sz="0" w:space="0" w:color="auto"/>
        <w:right w:val="none" w:sz="0" w:space="0" w:color="auto"/>
      </w:divBdr>
    </w:div>
    <w:div w:id="275215610">
      <w:bodyDiv w:val="1"/>
      <w:marLeft w:val="0"/>
      <w:marRight w:val="0"/>
      <w:marTop w:val="0"/>
      <w:marBottom w:val="0"/>
      <w:divBdr>
        <w:top w:val="none" w:sz="0" w:space="0" w:color="auto"/>
        <w:left w:val="none" w:sz="0" w:space="0" w:color="auto"/>
        <w:bottom w:val="none" w:sz="0" w:space="0" w:color="auto"/>
        <w:right w:val="none" w:sz="0" w:space="0" w:color="auto"/>
      </w:divBdr>
    </w:div>
    <w:div w:id="381514961">
      <w:bodyDiv w:val="1"/>
      <w:marLeft w:val="0"/>
      <w:marRight w:val="0"/>
      <w:marTop w:val="0"/>
      <w:marBottom w:val="0"/>
      <w:divBdr>
        <w:top w:val="none" w:sz="0" w:space="0" w:color="auto"/>
        <w:left w:val="none" w:sz="0" w:space="0" w:color="auto"/>
        <w:bottom w:val="none" w:sz="0" w:space="0" w:color="auto"/>
        <w:right w:val="none" w:sz="0" w:space="0" w:color="auto"/>
      </w:divBdr>
    </w:div>
    <w:div w:id="409932987">
      <w:bodyDiv w:val="1"/>
      <w:marLeft w:val="0"/>
      <w:marRight w:val="0"/>
      <w:marTop w:val="0"/>
      <w:marBottom w:val="0"/>
      <w:divBdr>
        <w:top w:val="none" w:sz="0" w:space="0" w:color="auto"/>
        <w:left w:val="none" w:sz="0" w:space="0" w:color="auto"/>
        <w:bottom w:val="none" w:sz="0" w:space="0" w:color="auto"/>
        <w:right w:val="none" w:sz="0" w:space="0" w:color="auto"/>
      </w:divBdr>
    </w:div>
    <w:div w:id="478348781">
      <w:bodyDiv w:val="1"/>
      <w:marLeft w:val="0"/>
      <w:marRight w:val="0"/>
      <w:marTop w:val="0"/>
      <w:marBottom w:val="0"/>
      <w:divBdr>
        <w:top w:val="none" w:sz="0" w:space="0" w:color="auto"/>
        <w:left w:val="none" w:sz="0" w:space="0" w:color="auto"/>
        <w:bottom w:val="none" w:sz="0" w:space="0" w:color="auto"/>
        <w:right w:val="none" w:sz="0" w:space="0" w:color="auto"/>
      </w:divBdr>
    </w:div>
    <w:div w:id="669137720">
      <w:bodyDiv w:val="1"/>
      <w:marLeft w:val="0"/>
      <w:marRight w:val="0"/>
      <w:marTop w:val="0"/>
      <w:marBottom w:val="0"/>
      <w:divBdr>
        <w:top w:val="none" w:sz="0" w:space="0" w:color="auto"/>
        <w:left w:val="none" w:sz="0" w:space="0" w:color="auto"/>
        <w:bottom w:val="none" w:sz="0" w:space="0" w:color="auto"/>
        <w:right w:val="none" w:sz="0" w:space="0" w:color="auto"/>
      </w:divBdr>
    </w:div>
    <w:div w:id="723409534">
      <w:bodyDiv w:val="1"/>
      <w:marLeft w:val="0"/>
      <w:marRight w:val="0"/>
      <w:marTop w:val="0"/>
      <w:marBottom w:val="0"/>
      <w:divBdr>
        <w:top w:val="none" w:sz="0" w:space="0" w:color="auto"/>
        <w:left w:val="none" w:sz="0" w:space="0" w:color="auto"/>
        <w:bottom w:val="none" w:sz="0" w:space="0" w:color="auto"/>
        <w:right w:val="none" w:sz="0" w:space="0" w:color="auto"/>
      </w:divBdr>
    </w:div>
    <w:div w:id="785391843">
      <w:bodyDiv w:val="1"/>
      <w:marLeft w:val="0"/>
      <w:marRight w:val="0"/>
      <w:marTop w:val="0"/>
      <w:marBottom w:val="0"/>
      <w:divBdr>
        <w:top w:val="none" w:sz="0" w:space="0" w:color="auto"/>
        <w:left w:val="none" w:sz="0" w:space="0" w:color="auto"/>
        <w:bottom w:val="none" w:sz="0" w:space="0" w:color="auto"/>
        <w:right w:val="none" w:sz="0" w:space="0" w:color="auto"/>
      </w:divBdr>
    </w:div>
    <w:div w:id="788016070">
      <w:bodyDiv w:val="1"/>
      <w:marLeft w:val="0"/>
      <w:marRight w:val="0"/>
      <w:marTop w:val="0"/>
      <w:marBottom w:val="0"/>
      <w:divBdr>
        <w:top w:val="none" w:sz="0" w:space="0" w:color="auto"/>
        <w:left w:val="none" w:sz="0" w:space="0" w:color="auto"/>
        <w:bottom w:val="none" w:sz="0" w:space="0" w:color="auto"/>
        <w:right w:val="none" w:sz="0" w:space="0" w:color="auto"/>
      </w:divBdr>
    </w:div>
    <w:div w:id="1019433820">
      <w:bodyDiv w:val="1"/>
      <w:marLeft w:val="0"/>
      <w:marRight w:val="0"/>
      <w:marTop w:val="0"/>
      <w:marBottom w:val="0"/>
      <w:divBdr>
        <w:top w:val="none" w:sz="0" w:space="0" w:color="auto"/>
        <w:left w:val="none" w:sz="0" w:space="0" w:color="auto"/>
        <w:bottom w:val="none" w:sz="0" w:space="0" w:color="auto"/>
        <w:right w:val="none" w:sz="0" w:space="0" w:color="auto"/>
      </w:divBdr>
    </w:div>
    <w:div w:id="1276983867">
      <w:bodyDiv w:val="1"/>
      <w:marLeft w:val="0"/>
      <w:marRight w:val="0"/>
      <w:marTop w:val="0"/>
      <w:marBottom w:val="0"/>
      <w:divBdr>
        <w:top w:val="none" w:sz="0" w:space="0" w:color="auto"/>
        <w:left w:val="none" w:sz="0" w:space="0" w:color="auto"/>
        <w:bottom w:val="none" w:sz="0" w:space="0" w:color="auto"/>
        <w:right w:val="none" w:sz="0" w:space="0" w:color="auto"/>
      </w:divBdr>
    </w:div>
    <w:div w:id="1451823235">
      <w:bodyDiv w:val="1"/>
      <w:marLeft w:val="0"/>
      <w:marRight w:val="0"/>
      <w:marTop w:val="0"/>
      <w:marBottom w:val="0"/>
      <w:divBdr>
        <w:top w:val="none" w:sz="0" w:space="0" w:color="auto"/>
        <w:left w:val="none" w:sz="0" w:space="0" w:color="auto"/>
        <w:bottom w:val="none" w:sz="0" w:space="0" w:color="auto"/>
        <w:right w:val="none" w:sz="0" w:space="0" w:color="auto"/>
      </w:divBdr>
    </w:div>
    <w:div w:id="1470511570">
      <w:bodyDiv w:val="1"/>
      <w:marLeft w:val="0"/>
      <w:marRight w:val="0"/>
      <w:marTop w:val="0"/>
      <w:marBottom w:val="0"/>
      <w:divBdr>
        <w:top w:val="none" w:sz="0" w:space="0" w:color="auto"/>
        <w:left w:val="none" w:sz="0" w:space="0" w:color="auto"/>
        <w:bottom w:val="none" w:sz="0" w:space="0" w:color="auto"/>
        <w:right w:val="none" w:sz="0" w:space="0" w:color="auto"/>
      </w:divBdr>
    </w:div>
    <w:div w:id="1553030988">
      <w:bodyDiv w:val="1"/>
      <w:marLeft w:val="0"/>
      <w:marRight w:val="0"/>
      <w:marTop w:val="0"/>
      <w:marBottom w:val="0"/>
      <w:divBdr>
        <w:top w:val="none" w:sz="0" w:space="0" w:color="auto"/>
        <w:left w:val="none" w:sz="0" w:space="0" w:color="auto"/>
        <w:bottom w:val="none" w:sz="0" w:space="0" w:color="auto"/>
        <w:right w:val="none" w:sz="0" w:space="0" w:color="auto"/>
      </w:divBdr>
    </w:div>
    <w:div w:id="1788041182">
      <w:bodyDiv w:val="1"/>
      <w:marLeft w:val="0"/>
      <w:marRight w:val="0"/>
      <w:marTop w:val="0"/>
      <w:marBottom w:val="0"/>
      <w:divBdr>
        <w:top w:val="none" w:sz="0" w:space="0" w:color="auto"/>
        <w:left w:val="none" w:sz="0" w:space="0" w:color="auto"/>
        <w:bottom w:val="none" w:sz="0" w:space="0" w:color="auto"/>
        <w:right w:val="none" w:sz="0" w:space="0" w:color="auto"/>
      </w:divBdr>
    </w:div>
    <w:div w:id="1959023651">
      <w:bodyDiv w:val="1"/>
      <w:marLeft w:val="0"/>
      <w:marRight w:val="0"/>
      <w:marTop w:val="0"/>
      <w:marBottom w:val="0"/>
      <w:divBdr>
        <w:top w:val="none" w:sz="0" w:space="0" w:color="auto"/>
        <w:left w:val="none" w:sz="0" w:space="0" w:color="auto"/>
        <w:bottom w:val="none" w:sz="0" w:space="0" w:color="auto"/>
        <w:right w:val="none" w:sz="0" w:space="0" w:color="auto"/>
      </w:divBdr>
    </w:div>
    <w:div w:id="2013221634">
      <w:bodyDiv w:val="1"/>
      <w:marLeft w:val="0"/>
      <w:marRight w:val="0"/>
      <w:marTop w:val="0"/>
      <w:marBottom w:val="0"/>
      <w:divBdr>
        <w:top w:val="none" w:sz="0" w:space="0" w:color="auto"/>
        <w:left w:val="none" w:sz="0" w:space="0" w:color="auto"/>
        <w:bottom w:val="none" w:sz="0" w:space="0" w:color="auto"/>
        <w:right w:val="none" w:sz="0" w:space="0" w:color="auto"/>
      </w:divBdr>
    </w:div>
    <w:div w:id="2104647910">
      <w:bodyDiv w:val="1"/>
      <w:marLeft w:val="0"/>
      <w:marRight w:val="0"/>
      <w:marTop w:val="0"/>
      <w:marBottom w:val="0"/>
      <w:divBdr>
        <w:top w:val="none" w:sz="0" w:space="0" w:color="auto"/>
        <w:left w:val="none" w:sz="0" w:space="0" w:color="auto"/>
        <w:bottom w:val="none" w:sz="0" w:space="0" w:color="auto"/>
        <w:right w:val="none" w:sz="0" w:space="0" w:color="auto"/>
      </w:divBdr>
    </w:div>
    <w:div w:id="2104758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zhasikniyazov@gmail.com"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Pages>
  <Words>310</Words>
  <Characters>1773</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1k-325com2</dc:creator>
  <cp:lastModifiedBy>1k-325com2</cp:lastModifiedBy>
  <cp:revision>14</cp:revision>
  <cp:lastPrinted>2020-09-24T03:30:00Z</cp:lastPrinted>
  <dcterms:created xsi:type="dcterms:W3CDTF">2020-09-18T05:12:00Z</dcterms:created>
  <dcterms:modified xsi:type="dcterms:W3CDTF">2021-11-03T03:46:00Z</dcterms:modified>
</cp:coreProperties>
</file>